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8F6" w:rsidRPr="008E48F6" w:rsidRDefault="008E48F6" w:rsidP="008E48F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</w:pPr>
      <w:r w:rsidRPr="008E48F6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Podstawowe informacje</w:t>
      </w:r>
    </w:p>
    <w:p w:rsidR="008E48F6" w:rsidRPr="008E48F6" w:rsidRDefault="008E48F6" w:rsidP="008E48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8E48F6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Wymiany dowodu rejestracyjnego dokonuje na wniosek właściciela pojazdu organ rejestrujący, w którym pojazd jest zarejestrowany.</w:t>
      </w:r>
    </w:p>
    <w:p w:rsidR="008E48F6" w:rsidRPr="008E48F6" w:rsidRDefault="008E48F6" w:rsidP="008E48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E48F6" w:rsidRPr="008E48F6" w:rsidRDefault="008E48F6" w:rsidP="008E48F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</w:pPr>
      <w:r w:rsidRPr="008E48F6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Kogo dotyczy</w:t>
      </w:r>
    </w:p>
    <w:p w:rsidR="008E48F6" w:rsidRPr="008E48F6" w:rsidRDefault="008E48F6" w:rsidP="008E48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8E48F6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Właściciela zarejestrowanego pojazdu</w:t>
      </w:r>
    </w:p>
    <w:p w:rsidR="008E48F6" w:rsidRPr="008E48F6" w:rsidRDefault="0065170F" w:rsidP="008E48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pict>
          <v:rect id="_x0000_i1025" style="width:0;height:0" o:hralign="center" o:hrstd="t" o:hrnoshade="t" o:hr="t" fillcolor="#434343" stroked="f"/>
        </w:pict>
      </w:r>
    </w:p>
    <w:p w:rsidR="008E48F6" w:rsidRPr="008E48F6" w:rsidRDefault="008E48F6" w:rsidP="008E48F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</w:pPr>
      <w:r w:rsidRPr="008E48F6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Wymagane dokumenty</w:t>
      </w:r>
    </w:p>
    <w:p w:rsidR="008E48F6" w:rsidRPr="008E48F6" w:rsidRDefault="008E48F6" w:rsidP="008E48F6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8E48F6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Wniosek.</w:t>
      </w:r>
    </w:p>
    <w:p w:rsidR="008E48F6" w:rsidRPr="008E48F6" w:rsidRDefault="008E48F6" w:rsidP="008E48F6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8E48F6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Dotychczasowy dowód rejestracyjny pojazdu.</w:t>
      </w:r>
    </w:p>
    <w:p w:rsidR="008E48F6" w:rsidRPr="008E48F6" w:rsidRDefault="008E48F6" w:rsidP="008E48F6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8E48F6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Karta pojazdu, jeżeli była wydana</w:t>
      </w:r>
    </w:p>
    <w:p w:rsidR="008E48F6" w:rsidRPr="008E48F6" w:rsidRDefault="008E48F6" w:rsidP="008E48F6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8E48F6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Zaświadczenie o pozytywnym wyniku badania technicznego pojazdu, jeżeli jest wymagane.</w:t>
      </w:r>
    </w:p>
    <w:p w:rsidR="008E48F6" w:rsidRPr="008E48F6" w:rsidRDefault="008E48F6" w:rsidP="008E48F6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8E48F6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Dowód tożsamości - w przypadku osób fizycznych.</w:t>
      </w:r>
    </w:p>
    <w:p w:rsidR="008E48F6" w:rsidRPr="008E48F6" w:rsidRDefault="008E48F6" w:rsidP="008E48F6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8E48F6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Aktualny odpis z KRS w przypadku podmiotów rejestrowanych w Krajowym Rejestrze Sądowym.</w:t>
      </w:r>
    </w:p>
    <w:p w:rsidR="008E48F6" w:rsidRPr="008E48F6" w:rsidRDefault="008E48F6" w:rsidP="008E48F6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8E48F6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W przypadku pojazdu będącego przedmiotem współwłasności, wniosek może złożyć każdy ze współwłaścicieli, przedkładając pełnomocnictwo.</w:t>
      </w:r>
    </w:p>
    <w:p w:rsidR="008E48F6" w:rsidRPr="008E48F6" w:rsidRDefault="008E48F6" w:rsidP="008E48F6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8E48F6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W przypadku działania przez pełnomocnika należy załączyć stosowne pełnomocnictwo wraz z opłatą skarbową (17 zł). Zwolnione z opłaty skarbowej są pełnomocnictwa udzielane małżonkowi, wstępnemu, zstępnemu lub rodzeństwu oraz jeżeli mocodawcą jest podmiot określony w art. 7 pkt 1-5 ustawy o opłacie skarbowej.</w:t>
      </w:r>
    </w:p>
    <w:p w:rsidR="008E48F6" w:rsidRPr="008E48F6" w:rsidRDefault="008E48F6" w:rsidP="008E48F6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8E48F6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Dowód uiszczenia opłaty.</w:t>
      </w:r>
    </w:p>
    <w:p w:rsidR="008E48F6" w:rsidRPr="008E48F6" w:rsidRDefault="008E48F6" w:rsidP="008E48F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  <w:r w:rsidRPr="008E48F6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Uwaga!</w:t>
      </w:r>
    </w:p>
    <w:p w:rsidR="008E48F6" w:rsidRPr="008E48F6" w:rsidRDefault="008E48F6" w:rsidP="008E48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34343"/>
          <w:sz w:val="18"/>
          <w:szCs w:val="18"/>
          <w:lang w:eastAsia="pl-PL"/>
        </w:rPr>
      </w:pPr>
      <w:r w:rsidRPr="008E48F6">
        <w:rPr>
          <w:rFonts w:ascii="Arial" w:eastAsia="Times New Roman" w:hAnsi="Arial" w:cs="Arial"/>
          <w:b/>
          <w:color w:val="434343"/>
          <w:sz w:val="18"/>
          <w:szCs w:val="18"/>
          <w:lang w:eastAsia="pl-PL"/>
        </w:rPr>
        <w:t xml:space="preserve">Od dnia 4 grudnia 2020 r. nie ma obowiązku wymiany dowodu rejestracyjnego, jeżeli w dowodzie rejestracyjnym </w:t>
      </w:r>
      <w:r w:rsidR="006E15F2">
        <w:rPr>
          <w:rFonts w:ascii="Arial" w:eastAsia="Times New Roman" w:hAnsi="Arial" w:cs="Arial"/>
          <w:b/>
          <w:color w:val="434343"/>
          <w:sz w:val="18"/>
          <w:szCs w:val="18"/>
          <w:lang w:eastAsia="pl-PL"/>
        </w:rPr>
        <w:t xml:space="preserve"> nie ma rubryki </w:t>
      </w:r>
      <w:r w:rsidRPr="008E48F6">
        <w:rPr>
          <w:rFonts w:ascii="Arial" w:eastAsia="Times New Roman" w:hAnsi="Arial" w:cs="Arial"/>
          <w:b/>
          <w:color w:val="434343"/>
          <w:sz w:val="18"/>
          <w:szCs w:val="18"/>
          <w:lang w:eastAsia="pl-PL"/>
        </w:rPr>
        <w:t>przeznaczone</w:t>
      </w:r>
      <w:r w:rsidR="006E15F2">
        <w:rPr>
          <w:rFonts w:ascii="Arial" w:eastAsia="Times New Roman" w:hAnsi="Arial" w:cs="Arial"/>
          <w:b/>
          <w:color w:val="434343"/>
          <w:sz w:val="18"/>
          <w:szCs w:val="18"/>
          <w:lang w:eastAsia="pl-PL"/>
        </w:rPr>
        <w:t xml:space="preserve">j </w:t>
      </w:r>
      <w:bookmarkStart w:id="0" w:name="_GoBack"/>
      <w:bookmarkEnd w:id="0"/>
      <w:r w:rsidRPr="008E48F6">
        <w:rPr>
          <w:rFonts w:ascii="Arial" w:eastAsia="Times New Roman" w:hAnsi="Arial" w:cs="Arial"/>
          <w:b/>
          <w:color w:val="434343"/>
          <w:sz w:val="18"/>
          <w:szCs w:val="18"/>
          <w:lang w:eastAsia="pl-PL"/>
        </w:rPr>
        <w:t xml:space="preserve"> do wpisania  terminu następnego badania technicznego pojazdu.</w:t>
      </w:r>
    </w:p>
    <w:p w:rsidR="008E48F6" w:rsidRPr="008E48F6" w:rsidRDefault="008E48F6" w:rsidP="008E48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E48F6" w:rsidRPr="008E48F6" w:rsidRDefault="008E48F6" w:rsidP="008E48F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</w:pPr>
      <w:r w:rsidRPr="008E48F6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Czas realizacji</w:t>
      </w:r>
    </w:p>
    <w:p w:rsidR="008E48F6" w:rsidRPr="008E48F6" w:rsidRDefault="008E48F6" w:rsidP="008E48F6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8E48F6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Niezwłocznie po złożeniu przez właściciela wniosku z wymaganymi dokumentami organ rejestrujący zamawia nowy dowód rejestracyjny.</w:t>
      </w:r>
    </w:p>
    <w:p w:rsidR="008E48F6" w:rsidRPr="008E48F6" w:rsidRDefault="008E48F6" w:rsidP="008E48F6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8E48F6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Dowód rejestracyjny można odebrać przed upływem 30 dni od złożenia wniosku.</w:t>
      </w:r>
    </w:p>
    <w:p w:rsidR="008E48F6" w:rsidRPr="008E48F6" w:rsidRDefault="008E48F6" w:rsidP="008E48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E48F6" w:rsidRPr="008E48F6" w:rsidRDefault="008E48F6" w:rsidP="008E48F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</w:pPr>
      <w:r w:rsidRPr="008E48F6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Opłaty</w:t>
      </w:r>
    </w:p>
    <w:p w:rsidR="008E48F6" w:rsidRPr="008E48F6" w:rsidRDefault="008E48F6" w:rsidP="008E48F6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8E48F6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Tytuł płatności: </w:t>
      </w:r>
      <w:r w:rsidRPr="008E48F6">
        <w:rPr>
          <w:rFonts w:ascii="Arial" w:eastAsia="Times New Roman" w:hAnsi="Arial" w:cs="Arial"/>
          <w:b/>
          <w:bCs/>
          <w:color w:val="434343"/>
          <w:sz w:val="18"/>
          <w:szCs w:val="18"/>
          <w:lang w:eastAsia="pl-PL"/>
        </w:rPr>
        <w:t>Wymiana dowodu rejestracyjnego pojazdu nr VIN: ......</w:t>
      </w:r>
      <w:r w:rsidRPr="008E48F6">
        <w:rPr>
          <w:rFonts w:ascii="Arial" w:eastAsia="Times New Roman" w:hAnsi="Arial" w:cs="Arial"/>
          <w:b/>
          <w:bCs/>
          <w:color w:val="434343"/>
          <w:sz w:val="18"/>
          <w:szCs w:val="18"/>
          <w:lang w:eastAsia="pl-PL"/>
        </w:rPr>
        <w:br/>
      </w:r>
      <w:r w:rsidRPr="008E48F6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Kwoty poszczególnych opłat:</w:t>
      </w:r>
    </w:p>
    <w:p w:rsidR="008E48F6" w:rsidRPr="008E48F6" w:rsidRDefault="008E48F6" w:rsidP="008E48F6">
      <w:pPr>
        <w:numPr>
          <w:ilvl w:val="1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8E48F6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opłata za wydanie dowodu rejestracyjnego: </w:t>
      </w:r>
      <w:r w:rsidRPr="008E48F6">
        <w:rPr>
          <w:rFonts w:ascii="Arial" w:eastAsia="Times New Roman" w:hAnsi="Arial" w:cs="Arial"/>
          <w:b/>
          <w:bCs/>
          <w:color w:val="434343"/>
          <w:sz w:val="18"/>
          <w:szCs w:val="18"/>
          <w:lang w:eastAsia="pl-PL"/>
        </w:rPr>
        <w:t>54,00 zł</w:t>
      </w:r>
    </w:p>
    <w:p w:rsidR="008E48F6" w:rsidRPr="008E48F6" w:rsidRDefault="008E48F6" w:rsidP="008E48F6">
      <w:pPr>
        <w:numPr>
          <w:ilvl w:val="1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8E48F6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opłata ewidencyjna za wydanie dowodu rejestracyjnego: </w:t>
      </w:r>
      <w:r w:rsidRPr="008E48F6">
        <w:rPr>
          <w:rFonts w:ascii="Arial" w:eastAsia="Times New Roman" w:hAnsi="Arial" w:cs="Arial"/>
          <w:b/>
          <w:bCs/>
          <w:color w:val="434343"/>
          <w:sz w:val="18"/>
          <w:szCs w:val="18"/>
          <w:lang w:eastAsia="pl-PL"/>
        </w:rPr>
        <w:t>0,50 zł</w:t>
      </w:r>
    </w:p>
    <w:p w:rsidR="008E48F6" w:rsidRPr="008E48F6" w:rsidRDefault="008E48F6" w:rsidP="008E48F6">
      <w:pPr>
        <w:numPr>
          <w:ilvl w:val="1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8E48F6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opłata za wydanie pozwolenia czasowego na wniosek: </w:t>
      </w:r>
      <w:r w:rsidRPr="008E48F6">
        <w:rPr>
          <w:rFonts w:ascii="Arial" w:eastAsia="Times New Roman" w:hAnsi="Arial" w:cs="Arial"/>
          <w:b/>
          <w:bCs/>
          <w:color w:val="434343"/>
          <w:sz w:val="18"/>
          <w:szCs w:val="18"/>
          <w:lang w:eastAsia="pl-PL"/>
        </w:rPr>
        <w:t>18,50 zł</w:t>
      </w:r>
    </w:p>
    <w:p w:rsidR="008E48F6" w:rsidRPr="008E48F6" w:rsidRDefault="008E48F6" w:rsidP="008E48F6">
      <w:pPr>
        <w:numPr>
          <w:ilvl w:val="1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8E48F6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opłata ewidencyjna za wydanie pozwolenia czasowego: </w:t>
      </w:r>
      <w:r w:rsidRPr="008E48F6">
        <w:rPr>
          <w:rFonts w:ascii="Arial" w:eastAsia="Times New Roman" w:hAnsi="Arial" w:cs="Arial"/>
          <w:b/>
          <w:bCs/>
          <w:color w:val="434343"/>
          <w:sz w:val="18"/>
          <w:szCs w:val="18"/>
          <w:lang w:eastAsia="pl-PL"/>
        </w:rPr>
        <w:t>0,50 zł</w:t>
      </w:r>
    </w:p>
    <w:p w:rsidR="008E48F6" w:rsidRPr="00CD7897" w:rsidRDefault="008E48F6" w:rsidP="008E48F6">
      <w:pPr>
        <w:pStyle w:val="Akapitzlist"/>
        <w:numPr>
          <w:ilvl w:val="0"/>
          <w:numId w:val="22"/>
        </w:numPr>
        <w:spacing w:after="0" w:line="240" w:lineRule="auto"/>
        <w:rPr>
          <w:rFonts w:ascii="Arial" w:eastAsia="Times New Roman" w:hAnsi="Arial"/>
          <w:color w:val="434343"/>
          <w:sz w:val="18"/>
          <w:szCs w:val="18"/>
          <w:lang w:eastAsia="pl-PL"/>
        </w:rPr>
      </w:pPr>
      <w:r w:rsidRPr="00CD7897">
        <w:rPr>
          <w:rFonts w:ascii="Arial" w:eastAsia="Times New Roman" w:hAnsi="Arial"/>
          <w:color w:val="434343"/>
          <w:sz w:val="18"/>
          <w:szCs w:val="18"/>
          <w:lang w:eastAsia="pl-PL"/>
        </w:rPr>
        <w:t xml:space="preserve">Opłaty dokonać można za pomocą przelewu bankowego na rachunek Urzędu numer: </w:t>
      </w:r>
      <w:r w:rsidRPr="00CD7897">
        <w:rPr>
          <w:rFonts w:ascii="Arial" w:eastAsia="Times New Roman" w:hAnsi="Arial"/>
          <w:b/>
          <w:color w:val="434343"/>
          <w:sz w:val="18"/>
          <w:szCs w:val="18"/>
          <w:lang w:eastAsia="pl-PL"/>
        </w:rPr>
        <w:t>90 8774 0000 0016 1655 2000 0010,</w:t>
      </w:r>
    </w:p>
    <w:p w:rsidR="008E48F6" w:rsidRPr="008E48F6" w:rsidRDefault="008E48F6" w:rsidP="008E48F6">
      <w:pPr>
        <w:pStyle w:val="Akapitzlist"/>
        <w:numPr>
          <w:ilvl w:val="0"/>
          <w:numId w:val="22"/>
        </w:numPr>
        <w:spacing w:after="0" w:line="240" w:lineRule="auto"/>
        <w:rPr>
          <w:rFonts w:ascii="Arial" w:eastAsia="Times New Roman" w:hAnsi="Arial"/>
          <w:color w:val="434343"/>
          <w:sz w:val="18"/>
          <w:szCs w:val="18"/>
          <w:lang w:eastAsia="pl-PL"/>
        </w:rPr>
      </w:pPr>
      <w:r w:rsidRPr="00CD7897">
        <w:rPr>
          <w:rFonts w:ascii="Arial" w:eastAsia="Times New Roman" w:hAnsi="Arial"/>
          <w:color w:val="434343"/>
          <w:sz w:val="18"/>
          <w:szCs w:val="18"/>
          <w:lang w:eastAsia="pl-PL"/>
        </w:rPr>
        <w:t xml:space="preserve">Opłata skarbowa za pełnomocnictwo 17 zł (od każdego stosunku pełnomocnictwa). </w:t>
      </w:r>
      <w:r w:rsidRPr="008E48F6">
        <w:rPr>
          <w:rFonts w:ascii="Arial" w:eastAsia="Times New Roman" w:hAnsi="Arial"/>
          <w:color w:val="434343"/>
          <w:sz w:val="18"/>
          <w:szCs w:val="18"/>
          <w:lang w:eastAsia="pl-PL"/>
        </w:rPr>
        <w:t xml:space="preserve">Opłaty skarbowej dokonać można za pomocą przelewu bankowego na konto Urzędu Miejskiego w Wysokiem Mazowieckiem: </w:t>
      </w:r>
      <w:r w:rsidRPr="008E48F6">
        <w:rPr>
          <w:rFonts w:ascii="Arial" w:eastAsia="Times New Roman" w:hAnsi="Arial"/>
          <w:color w:val="434343"/>
          <w:sz w:val="18"/>
          <w:szCs w:val="18"/>
          <w:lang w:eastAsia="pl-PL"/>
        </w:rPr>
        <w:br/>
      </w:r>
      <w:r w:rsidRPr="008E48F6">
        <w:rPr>
          <w:rFonts w:ascii="Arial" w:eastAsia="Times New Roman" w:hAnsi="Arial"/>
          <w:b/>
          <w:color w:val="434343"/>
          <w:sz w:val="18"/>
          <w:szCs w:val="18"/>
          <w:lang w:eastAsia="pl-PL"/>
        </w:rPr>
        <w:t>27 1020 1332 0000 110 200 37 55 35</w:t>
      </w:r>
      <w:r w:rsidRPr="008E48F6">
        <w:rPr>
          <w:rFonts w:ascii="Arial" w:eastAsia="Times New Roman" w:hAnsi="Arial"/>
          <w:color w:val="434343"/>
          <w:sz w:val="18"/>
          <w:szCs w:val="18"/>
          <w:lang w:eastAsia="pl-PL"/>
        </w:rPr>
        <w:t>,</w:t>
      </w:r>
    </w:p>
    <w:p w:rsidR="008E48F6" w:rsidRPr="00CD7897" w:rsidRDefault="008E48F6" w:rsidP="008E48F6">
      <w:pPr>
        <w:pStyle w:val="Akapitzlist"/>
        <w:numPr>
          <w:ilvl w:val="0"/>
          <w:numId w:val="22"/>
        </w:numPr>
        <w:spacing w:after="0" w:line="240" w:lineRule="auto"/>
        <w:rPr>
          <w:rFonts w:ascii="Arial" w:eastAsia="Times New Roman" w:hAnsi="Arial"/>
          <w:color w:val="434343"/>
          <w:sz w:val="18"/>
          <w:szCs w:val="18"/>
          <w:lang w:eastAsia="pl-PL"/>
        </w:rPr>
      </w:pPr>
      <w:r w:rsidRPr="00CD7897">
        <w:rPr>
          <w:rFonts w:ascii="Arial" w:eastAsia="Times New Roman" w:hAnsi="Arial"/>
          <w:color w:val="434343"/>
          <w:sz w:val="18"/>
          <w:szCs w:val="18"/>
          <w:lang w:eastAsia="pl-PL"/>
        </w:rPr>
        <w:t xml:space="preserve">Dokonanie płatności jest możliwe </w:t>
      </w:r>
      <w:r w:rsidRPr="00CD7897">
        <w:rPr>
          <w:rFonts w:ascii="Arial" w:eastAsia="Times New Roman" w:hAnsi="Arial"/>
          <w:b/>
          <w:color w:val="434343"/>
          <w:sz w:val="18"/>
          <w:szCs w:val="18"/>
          <w:lang w:eastAsia="pl-PL"/>
        </w:rPr>
        <w:t>kartą płatniczą</w:t>
      </w:r>
      <w:r w:rsidRPr="00CD7897">
        <w:rPr>
          <w:rFonts w:ascii="Arial" w:eastAsia="Times New Roman" w:hAnsi="Arial"/>
          <w:color w:val="434343"/>
          <w:sz w:val="18"/>
          <w:szCs w:val="18"/>
          <w:lang w:eastAsia="pl-PL"/>
        </w:rPr>
        <w:t xml:space="preserve"> bezpośrednio przy okienku, przy którym sprawa jest załatwiana. </w:t>
      </w:r>
    </w:p>
    <w:p w:rsidR="008E48F6" w:rsidRPr="00CD7897" w:rsidRDefault="008E48F6" w:rsidP="008E48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E48F6" w:rsidRPr="005F212E" w:rsidRDefault="008E48F6" w:rsidP="008E48F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5F212E">
        <w:rPr>
          <w:rFonts w:ascii="Times New Roman" w:eastAsia="Times New Roman" w:hAnsi="Times New Roman"/>
          <w:b/>
          <w:bCs/>
          <w:color w:val="000000"/>
          <w:lang w:eastAsia="pl-PL"/>
        </w:rPr>
        <w:t>Miejsce załatwienia sprawy</w:t>
      </w:r>
    </w:p>
    <w:p w:rsidR="008E48F6" w:rsidRPr="00CD7897" w:rsidRDefault="008E48F6" w:rsidP="008E48F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34343"/>
          <w:sz w:val="18"/>
          <w:szCs w:val="18"/>
          <w:lang w:eastAsia="pl-PL"/>
        </w:rPr>
      </w:pPr>
      <w:r w:rsidRPr="00CD7897">
        <w:rPr>
          <w:rFonts w:ascii="Times New Roman" w:eastAsia="Times New Roman" w:hAnsi="Times New Roman"/>
          <w:color w:val="434343"/>
          <w:sz w:val="18"/>
          <w:szCs w:val="18"/>
          <w:lang w:eastAsia="pl-PL"/>
        </w:rPr>
        <w:t xml:space="preserve">Starostwo Powiatowe w Wysokiem Mazowieckiem </w:t>
      </w:r>
    </w:p>
    <w:p w:rsidR="008E48F6" w:rsidRPr="00CD7897" w:rsidRDefault="008E48F6" w:rsidP="008E48F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34343"/>
          <w:sz w:val="18"/>
          <w:szCs w:val="18"/>
          <w:lang w:eastAsia="pl-PL"/>
        </w:rPr>
      </w:pPr>
      <w:r w:rsidRPr="00CD7897">
        <w:rPr>
          <w:rFonts w:ascii="Times New Roman" w:eastAsia="Times New Roman" w:hAnsi="Times New Roman"/>
          <w:color w:val="434343"/>
          <w:sz w:val="18"/>
          <w:szCs w:val="18"/>
          <w:lang w:eastAsia="pl-PL"/>
        </w:rPr>
        <w:t>Wydział Komunikacji i Dróg</w:t>
      </w:r>
    </w:p>
    <w:p w:rsidR="008E48F6" w:rsidRPr="00CD7897" w:rsidRDefault="008E48F6" w:rsidP="008E48F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34343"/>
          <w:sz w:val="18"/>
          <w:szCs w:val="18"/>
          <w:lang w:eastAsia="pl-PL"/>
        </w:rPr>
      </w:pPr>
      <w:r w:rsidRPr="00CD7897">
        <w:rPr>
          <w:rFonts w:ascii="Times New Roman" w:eastAsia="Times New Roman" w:hAnsi="Times New Roman"/>
          <w:color w:val="434343"/>
          <w:sz w:val="18"/>
          <w:szCs w:val="18"/>
          <w:lang w:eastAsia="pl-PL"/>
        </w:rPr>
        <w:t>ul. Ludowa 15A</w:t>
      </w:r>
    </w:p>
    <w:p w:rsidR="008E48F6" w:rsidRPr="00CD7897" w:rsidRDefault="008E48F6" w:rsidP="008E48F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34343"/>
          <w:sz w:val="18"/>
          <w:szCs w:val="18"/>
          <w:lang w:eastAsia="pl-PL"/>
        </w:rPr>
      </w:pPr>
      <w:r w:rsidRPr="00CD7897">
        <w:rPr>
          <w:rFonts w:ascii="Times New Roman" w:eastAsia="Times New Roman" w:hAnsi="Times New Roman"/>
          <w:color w:val="434343"/>
          <w:sz w:val="18"/>
          <w:szCs w:val="18"/>
          <w:lang w:eastAsia="pl-PL"/>
        </w:rPr>
        <w:t>18-200 Wysokie Mazowieckie</w:t>
      </w:r>
    </w:p>
    <w:p w:rsidR="008E48F6" w:rsidRDefault="008E48F6" w:rsidP="008E48F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34343"/>
          <w:lang w:eastAsia="pl-PL"/>
        </w:rPr>
      </w:pPr>
    </w:p>
    <w:p w:rsidR="008E48F6" w:rsidRPr="005F212E" w:rsidRDefault="008E48F6" w:rsidP="008E48F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5F212E">
        <w:rPr>
          <w:rFonts w:ascii="Times New Roman" w:eastAsia="Times New Roman" w:hAnsi="Times New Roman"/>
          <w:b/>
          <w:bCs/>
          <w:color w:val="000000"/>
          <w:lang w:eastAsia="pl-PL"/>
        </w:rPr>
        <w:t>Kontakt telefoniczny z Urzędem</w:t>
      </w:r>
    </w:p>
    <w:p w:rsidR="008E48F6" w:rsidRPr="00CD7897" w:rsidRDefault="008E48F6" w:rsidP="008E48F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434343"/>
          <w:sz w:val="18"/>
          <w:szCs w:val="18"/>
          <w:lang w:eastAsia="pl-PL"/>
        </w:rPr>
      </w:pPr>
      <w:r w:rsidRPr="00CD7897">
        <w:rPr>
          <w:rFonts w:ascii="Times New Roman" w:eastAsia="Times New Roman" w:hAnsi="Times New Roman"/>
          <w:color w:val="434343"/>
          <w:sz w:val="18"/>
          <w:szCs w:val="18"/>
          <w:lang w:eastAsia="pl-PL"/>
        </w:rPr>
        <w:t>tel.: </w:t>
      </w:r>
      <w:r w:rsidRPr="00CD7897">
        <w:rPr>
          <w:rFonts w:ascii="Times New Roman" w:eastAsia="Times New Roman" w:hAnsi="Times New Roman"/>
          <w:b/>
          <w:bCs/>
          <w:color w:val="434343"/>
          <w:sz w:val="18"/>
          <w:szCs w:val="18"/>
          <w:lang w:eastAsia="pl-PL"/>
        </w:rPr>
        <w:t>86 477 02 00, 86 275 24 17, wew. 36, 52</w:t>
      </w:r>
    </w:p>
    <w:p w:rsidR="008E48F6" w:rsidRPr="008E48F6" w:rsidRDefault="008E48F6" w:rsidP="008E48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E48F6" w:rsidRPr="008E48F6" w:rsidRDefault="008E48F6" w:rsidP="008E48F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</w:pPr>
      <w:r w:rsidRPr="008E48F6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Tryb odwoławczy</w:t>
      </w:r>
    </w:p>
    <w:p w:rsidR="008E48F6" w:rsidRPr="008E48F6" w:rsidRDefault="008E48F6" w:rsidP="008E48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8E48F6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Od decyzji przysługuje stronie prawo wniesienia odwołania do Samorządowego Kolegium Odwoławczego.</w:t>
      </w:r>
    </w:p>
    <w:p w:rsidR="008E48F6" w:rsidRPr="008E48F6" w:rsidRDefault="008E48F6" w:rsidP="008E48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E48F6" w:rsidRPr="008E48F6" w:rsidRDefault="008E48F6" w:rsidP="008E48F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</w:pPr>
      <w:r w:rsidRPr="008E48F6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Podstawa prawna</w:t>
      </w:r>
    </w:p>
    <w:p w:rsidR="008E48F6" w:rsidRPr="008E48F6" w:rsidRDefault="008E48F6" w:rsidP="008E48F6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8E48F6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Ustawa z dnia 20 czerwca 1997 r. – Prawo o ruchu drogowym (Dz. U. z 2021 r. poz. 450)</w:t>
      </w:r>
    </w:p>
    <w:p w:rsidR="008E48F6" w:rsidRPr="008E48F6" w:rsidRDefault="008E48F6" w:rsidP="008E48F6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8E48F6"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Rozporządzenie Ministra Infrastruktury i Budownictwa z dnia 11 grudnia 2017 r. w sprawie rejestracji i oznaczenia pojazdów oraz wymagań dla tablic rejestracyjnych (Dz. U. z 2017 r. poz. 2355 z </w:t>
      </w:r>
      <w:proofErr w:type="spellStart"/>
      <w:r w:rsidRPr="008E48F6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późn</w:t>
      </w:r>
      <w:proofErr w:type="spellEnd"/>
      <w:r w:rsidRPr="008E48F6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. zm.)</w:t>
      </w:r>
    </w:p>
    <w:p w:rsidR="008E48F6" w:rsidRPr="008E48F6" w:rsidRDefault="008E48F6" w:rsidP="008E48F6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8E48F6">
        <w:rPr>
          <w:rFonts w:ascii="Arial" w:eastAsia="Times New Roman" w:hAnsi="Arial" w:cs="Arial"/>
          <w:color w:val="434343"/>
          <w:sz w:val="18"/>
          <w:szCs w:val="18"/>
          <w:lang w:eastAsia="pl-PL"/>
        </w:rPr>
        <w:lastRenderedPageBreak/>
        <w:t xml:space="preserve">Rozporządzenie Ministra Infrastruktury z dnia 4 października 2019 r. w sprawie szczegółowych czynności organów w sprawach związanych z dopuszczeniem pojazdu do ruchu oraz wzorów dokumentów w tych sprawach (Dz. U. z 2019 r. poz. 2130 z </w:t>
      </w:r>
      <w:proofErr w:type="spellStart"/>
      <w:r w:rsidRPr="008E48F6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późn</w:t>
      </w:r>
      <w:proofErr w:type="spellEnd"/>
      <w:r w:rsidRPr="008E48F6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. zm.)</w:t>
      </w:r>
    </w:p>
    <w:p w:rsidR="00A049A0" w:rsidRPr="008E48F6" w:rsidRDefault="00A049A0" w:rsidP="008E48F6">
      <w:pPr>
        <w:spacing w:after="0" w:line="240" w:lineRule="auto"/>
      </w:pPr>
    </w:p>
    <w:sectPr w:rsidR="00A049A0" w:rsidRPr="008E48F6" w:rsidSect="004F45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426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70F" w:rsidRDefault="0065170F" w:rsidP="007F1A77">
      <w:pPr>
        <w:spacing w:after="0" w:line="240" w:lineRule="auto"/>
      </w:pPr>
      <w:r>
        <w:separator/>
      </w:r>
    </w:p>
  </w:endnote>
  <w:endnote w:type="continuationSeparator" w:id="0">
    <w:p w:rsidR="0065170F" w:rsidRDefault="0065170F" w:rsidP="007F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1AE" w:rsidRDefault="004C31A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A83" w:rsidRPr="000B05F7" w:rsidRDefault="007F1A77" w:rsidP="00407A83">
    <w:pPr>
      <w:spacing w:after="0" w:line="240" w:lineRule="auto"/>
      <w:jc w:val="center"/>
      <w:rPr>
        <w:rFonts w:ascii="Cambria" w:hAnsi="Cambria"/>
        <w:sz w:val="20"/>
      </w:rPr>
    </w:pPr>
    <w:r w:rsidRPr="000B05F7">
      <w:rPr>
        <w:rFonts w:ascii="Cambria" w:hAnsi="Cambria"/>
        <w:b/>
        <w:sz w:val="20"/>
      </w:rPr>
      <w:t>Starostwo Powiatowe w Wysokiem Mazowieckiem</w:t>
    </w:r>
    <w:r w:rsidRPr="000B05F7">
      <w:rPr>
        <w:rFonts w:ascii="Cambria" w:hAnsi="Cambria"/>
        <w:sz w:val="20"/>
      </w:rPr>
      <w:br/>
      <w:t>ul. Ludowa 15A</w:t>
    </w:r>
    <w:r w:rsidR="0084438C" w:rsidRPr="000B05F7">
      <w:rPr>
        <w:rFonts w:ascii="Cambria" w:hAnsi="Cambria"/>
        <w:sz w:val="20"/>
      </w:rPr>
      <w:t>,  18-200 Wysokie Mazowieckie</w:t>
    </w:r>
    <w:r w:rsidR="00407A83" w:rsidRPr="000B05F7">
      <w:rPr>
        <w:rFonts w:ascii="Cambria" w:hAnsi="Cambria"/>
        <w:sz w:val="20"/>
      </w:rPr>
      <w:t xml:space="preserve">; </w:t>
    </w:r>
    <w:r w:rsidR="005857DE">
      <w:rPr>
        <w:rFonts w:ascii="Cambria" w:hAnsi="Cambria"/>
        <w:sz w:val="20"/>
      </w:rPr>
      <w:t>tel. 86 477 02 00</w:t>
    </w:r>
    <w:r w:rsidR="00FE7CBA">
      <w:rPr>
        <w:rFonts w:ascii="Cambria" w:hAnsi="Cambria"/>
        <w:sz w:val="20"/>
      </w:rPr>
      <w:t>; 86 275 24 17</w:t>
    </w:r>
    <w:r w:rsidRPr="000B05F7">
      <w:rPr>
        <w:rFonts w:ascii="Cambria" w:hAnsi="Cambria"/>
        <w:sz w:val="20"/>
      </w:rPr>
      <w:br/>
    </w:r>
    <w:hyperlink r:id="rId1" w:history="1">
      <w:r w:rsidR="00407A83" w:rsidRPr="000B05F7">
        <w:rPr>
          <w:rStyle w:val="Hipercze"/>
          <w:rFonts w:ascii="Cambria" w:hAnsi="Cambria"/>
          <w:sz w:val="20"/>
        </w:rPr>
        <w:t>www.wysokomazowiecki.pl</w:t>
      </w:r>
    </w:hyperlink>
    <w:r w:rsidR="00407A83" w:rsidRPr="000B05F7">
      <w:rPr>
        <w:rFonts w:ascii="Cambria" w:hAnsi="Cambria"/>
        <w:sz w:val="20"/>
      </w:rPr>
      <w:t xml:space="preserve">, </w:t>
    </w:r>
    <w:r w:rsidRPr="000B05F7">
      <w:rPr>
        <w:rFonts w:ascii="Cambria" w:hAnsi="Cambria"/>
        <w:sz w:val="20"/>
      </w:rPr>
      <w:t>e-mail: </w:t>
    </w:r>
    <w:hyperlink r:id="rId2" w:history="1">
      <w:r w:rsidR="00407A83" w:rsidRPr="000B05F7">
        <w:rPr>
          <w:rStyle w:val="Hipercze"/>
          <w:rFonts w:ascii="Cambria" w:hAnsi="Cambria"/>
          <w:sz w:val="20"/>
        </w:rPr>
        <w:t>powiat@wysokomazowiecki.pl</w:t>
      </w:r>
    </w:hyperlink>
    <w:r w:rsidR="00407A83" w:rsidRPr="000B05F7">
      <w:rPr>
        <w:rFonts w:ascii="Cambria" w:hAnsi="Cambria"/>
        <w:sz w:val="20"/>
      </w:rPr>
      <w:t>.</w:t>
    </w:r>
  </w:p>
  <w:p w:rsidR="007F1A77" w:rsidRPr="000B05F7" w:rsidRDefault="007F1A77" w:rsidP="000B05F7">
    <w:pPr>
      <w:spacing w:after="0" w:line="240" w:lineRule="auto"/>
      <w:rPr>
        <w:rFonts w:ascii="Cambria" w:hAnsi="Cambria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1AE" w:rsidRDefault="004C31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70F" w:rsidRDefault="0065170F" w:rsidP="007F1A77">
      <w:pPr>
        <w:spacing w:after="0" w:line="240" w:lineRule="auto"/>
      </w:pPr>
      <w:r>
        <w:separator/>
      </w:r>
    </w:p>
  </w:footnote>
  <w:footnote w:type="continuationSeparator" w:id="0">
    <w:p w:rsidR="0065170F" w:rsidRDefault="0065170F" w:rsidP="007F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1AE" w:rsidRDefault="004C31A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6804"/>
      <w:gridCol w:w="1417"/>
    </w:tblGrid>
    <w:tr w:rsidR="000B05F7" w:rsidRPr="00407A83" w:rsidTr="004F4582">
      <w:trPr>
        <w:trHeight w:val="282"/>
      </w:trPr>
      <w:tc>
        <w:tcPr>
          <w:tcW w:w="2127" w:type="dxa"/>
          <w:vMerge w:val="restart"/>
        </w:tcPr>
        <w:p w:rsidR="000B05F7" w:rsidRPr="000B05F7" w:rsidRDefault="000B05F7" w:rsidP="00407A83">
          <w:pPr>
            <w:pStyle w:val="Nagwek"/>
            <w:ind w:left="-108"/>
            <w:jc w:val="center"/>
            <w:rPr>
              <w:noProof/>
              <w:sz w:val="8"/>
              <w:lang w:eastAsia="pl-PL"/>
            </w:rPr>
          </w:pPr>
        </w:p>
        <w:p w:rsidR="009B2E4F" w:rsidRDefault="00612F37" w:rsidP="00B975E2">
          <w:pPr>
            <w:pStyle w:val="Nagwek"/>
            <w:ind w:left="-108" w:firstLine="108"/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666750" cy="781050"/>
                <wp:effectExtent l="19050" t="0" r="0" b="0"/>
                <wp:docPr id="2" name="Obraz 2" descr="\\sekretariat\Wymiana\insygnia powiatu\insygnia_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sekretariat\Wymiana\insygnia powiatu\insygnia_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07A83" w:rsidRPr="00407A83" w:rsidRDefault="00B975E2" w:rsidP="00B975E2">
          <w:pPr>
            <w:pStyle w:val="Nagwek"/>
            <w:ind w:left="-108" w:firstLine="108"/>
            <w:jc w:val="center"/>
          </w:pPr>
          <w:r>
            <w:rPr>
              <w:rFonts w:ascii="Cambria" w:hAnsi="Cambria"/>
              <w:b/>
              <w:sz w:val="18"/>
            </w:rPr>
            <w:t>Powiat Wysokomazowiecki</w:t>
          </w:r>
        </w:p>
      </w:tc>
      <w:tc>
        <w:tcPr>
          <w:tcW w:w="8221" w:type="dxa"/>
          <w:gridSpan w:val="2"/>
        </w:tcPr>
        <w:p w:rsidR="00407A83" w:rsidRPr="00496DBF" w:rsidRDefault="00407A83" w:rsidP="00407A83">
          <w:pPr>
            <w:pStyle w:val="Nagwek"/>
            <w:jc w:val="center"/>
            <w:rPr>
              <w:rFonts w:ascii="Cambria" w:hAnsi="Cambria"/>
              <w:b/>
              <w:color w:val="0000FF"/>
              <w:sz w:val="32"/>
            </w:rPr>
          </w:pPr>
          <w:r w:rsidRPr="00496DBF">
            <w:rPr>
              <w:rFonts w:ascii="Cambria" w:hAnsi="Cambria"/>
              <w:b/>
              <w:color w:val="0000FF"/>
              <w:sz w:val="32"/>
            </w:rPr>
            <w:t>KARTA INFORMACYJNA</w:t>
          </w:r>
        </w:p>
      </w:tc>
    </w:tr>
    <w:tr w:rsidR="000B05F7" w:rsidRPr="00407A83" w:rsidTr="004F4582">
      <w:trPr>
        <w:trHeight w:val="150"/>
      </w:trPr>
      <w:tc>
        <w:tcPr>
          <w:tcW w:w="2127" w:type="dxa"/>
          <w:vMerge/>
        </w:tcPr>
        <w:p w:rsidR="00407A83" w:rsidRPr="00407A83" w:rsidRDefault="00407A83">
          <w:pPr>
            <w:pStyle w:val="Nagwek"/>
          </w:pPr>
        </w:p>
      </w:tc>
      <w:tc>
        <w:tcPr>
          <w:tcW w:w="6804" w:type="dxa"/>
          <w:vAlign w:val="center"/>
        </w:tcPr>
        <w:p w:rsidR="00407A83" w:rsidRPr="004C31AE" w:rsidRDefault="004C31AE" w:rsidP="004C31AE">
          <w:pPr>
            <w:spacing w:before="100" w:beforeAutospacing="1" w:after="100" w:afterAutospacing="1" w:line="240" w:lineRule="auto"/>
            <w:jc w:val="center"/>
            <w:outlineLvl w:val="1"/>
            <w:rPr>
              <w:rFonts w:ascii="Times New Roman" w:eastAsia="Times New Roman" w:hAnsi="Times New Roman"/>
              <w:b/>
              <w:bCs/>
              <w:sz w:val="36"/>
              <w:szCs w:val="36"/>
              <w:lang w:eastAsia="pl-PL"/>
            </w:rPr>
          </w:pPr>
          <w:r>
            <w:rPr>
              <w:rFonts w:ascii="Times New Roman" w:eastAsia="Times New Roman" w:hAnsi="Times New Roman"/>
              <w:b/>
              <w:bCs/>
              <w:sz w:val="36"/>
              <w:szCs w:val="36"/>
              <w:lang w:eastAsia="pl-PL"/>
            </w:rPr>
            <w:t>Wymiana dowodu rejestracyjnego, tablic rejestracyjnych</w:t>
          </w:r>
        </w:p>
      </w:tc>
      <w:tc>
        <w:tcPr>
          <w:tcW w:w="1417" w:type="dxa"/>
          <w:vAlign w:val="center"/>
        </w:tcPr>
        <w:p w:rsidR="00407A83" w:rsidRPr="000B05F7" w:rsidRDefault="00407A83" w:rsidP="00B94AE6">
          <w:pPr>
            <w:pStyle w:val="Nagwek"/>
            <w:jc w:val="center"/>
            <w:rPr>
              <w:rFonts w:ascii="Cambria" w:hAnsi="Cambria"/>
              <w:sz w:val="32"/>
            </w:rPr>
          </w:pPr>
        </w:p>
      </w:tc>
    </w:tr>
  </w:tbl>
  <w:p w:rsidR="007F1A77" w:rsidRDefault="007F1A7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1AE" w:rsidRDefault="004C31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6CEF25C"/>
    <w:lvl w:ilvl="0">
      <w:start w:val="1"/>
      <w:numFmt w:val="upperRoman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  <w:rPr>
        <w:sz w:val="24"/>
        <w:szCs w:val="24"/>
      </w:rPr>
    </w:lvl>
    <w:lvl w:ilvl="2">
      <w:start w:val="1"/>
      <w:numFmt w:val="decimal"/>
      <w:lvlText w:val="%2."/>
      <w:lvlJc w:val="left"/>
      <w:rPr>
        <w:sz w:val="24"/>
        <w:szCs w:val="24"/>
      </w:rPr>
    </w:lvl>
    <w:lvl w:ilvl="3">
      <w:start w:val="1"/>
      <w:numFmt w:val="decimal"/>
      <w:lvlText w:val="%2."/>
      <w:lvlJc w:val="left"/>
      <w:rPr>
        <w:sz w:val="24"/>
        <w:szCs w:val="24"/>
      </w:rPr>
    </w:lvl>
    <w:lvl w:ilvl="4">
      <w:start w:val="1"/>
      <w:numFmt w:val="decimal"/>
      <w:lvlText w:val="%2."/>
      <w:lvlJc w:val="left"/>
      <w:rPr>
        <w:sz w:val="24"/>
        <w:szCs w:val="24"/>
      </w:rPr>
    </w:lvl>
    <w:lvl w:ilvl="5">
      <w:start w:val="1"/>
      <w:numFmt w:val="decimal"/>
      <w:lvlText w:val="%2."/>
      <w:lvlJc w:val="left"/>
      <w:rPr>
        <w:sz w:val="24"/>
        <w:szCs w:val="24"/>
      </w:rPr>
    </w:lvl>
    <w:lvl w:ilvl="6">
      <w:start w:val="1"/>
      <w:numFmt w:val="decimal"/>
      <w:lvlText w:val="%2."/>
      <w:lvlJc w:val="left"/>
      <w:rPr>
        <w:sz w:val="24"/>
        <w:szCs w:val="24"/>
      </w:rPr>
    </w:lvl>
    <w:lvl w:ilvl="7">
      <w:start w:val="1"/>
      <w:numFmt w:val="decimal"/>
      <w:lvlText w:val="%2."/>
      <w:lvlJc w:val="left"/>
      <w:rPr>
        <w:sz w:val="24"/>
        <w:szCs w:val="24"/>
      </w:rPr>
    </w:lvl>
    <w:lvl w:ilvl="8">
      <w:start w:val="1"/>
      <w:numFmt w:val="decimal"/>
      <w:lvlText w:val="%2."/>
      <w:lvlJc w:val="left"/>
      <w:rPr>
        <w:sz w:val="24"/>
        <w:szCs w:val="24"/>
      </w:rPr>
    </w:lvl>
  </w:abstractNum>
  <w:abstractNum w:abstractNumId="1" w15:restartNumberingAfterBreak="0">
    <w:nsid w:val="1212728F"/>
    <w:multiLevelType w:val="hybridMultilevel"/>
    <w:tmpl w:val="00528862"/>
    <w:lvl w:ilvl="0" w:tplc="0415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" w15:restartNumberingAfterBreak="0">
    <w:nsid w:val="136240F2"/>
    <w:multiLevelType w:val="multilevel"/>
    <w:tmpl w:val="AF90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B82EC4"/>
    <w:multiLevelType w:val="hybridMultilevel"/>
    <w:tmpl w:val="C266338C"/>
    <w:lvl w:ilvl="0" w:tplc="E44CC6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7CF4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85400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DF078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72CD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CCC4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550F7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062D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5C08F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316C1"/>
    <w:multiLevelType w:val="multilevel"/>
    <w:tmpl w:val="EB469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A17C82"/>
    <w:multiLevelType w:val="multilevel"/>
    <w:tmpl w:val="C958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112F28"/>
    <w:multiLevelType w:val="hybridMultilevel"/>
    <w:tmpl w:val="75B40E90"/>
    <w:lvl w:ilvl="0" w:tplc="2A102A5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13751"/>
    <w:multiLevelType w:val="multilevel"/>
    <w:tmpl w:val="B1CC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9650E2"/>
    <w:multiLevelType w:val="hybridMultilevel"/>
    <w:tmpl w:val="6C427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A45F9"/>
    <w:multiLevelType w:val="multilevel"/>
    <w:tmpl w:val="3EF0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1D79D5"/>
    <w:multiLevelType w:val="multilevel"/>
    <w:tmpl w:val="4EC4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106B52"/>
    <w:multiLevelType w:val="multilevel"/>
    <w:tmpl w:val="F5CC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5A2E14"/>
    <w:multiLevelType w:val="multilevel"/>
    <w:tmpl w:val="04F8D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12D431F"/>
    <w:multiLevelType w:val="multilevel"/>
    <w:tmpl w:val="8EAA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7F24DE"/>
    <w:multiLevelType w:val="multilevel"/>
    <w:tmpl w:val="129C2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64EE43DE"/>
    <w:multiLevelType w:val="multilevel"/>
    <w:tmpl w:val="A0F43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658A3387"/>
    <w:multiLevelType w:val="hybridMultilevel"/>
    <w:tmpl w:val="811804C4"/>
    <w:lvl w:ilvl="0" w:tplc="5B344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60E5D"/>
    <w:multiLevelType w:val="hybridMultilevel"/>
    <w:tmpl w:val="2C78456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F54CE"/>
    <w:multiLevelType w:val="hybridMultilevel"/>
    <w:tmpl w:val="236A13C0"/>
    <w:lvl w:ilvl="0" w:tplc="FB7A2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6632F"/>
    <w:multiLevelType w:val="hybridMultilevel"/>
    <w:tmpl w:val="64DE0E2A"/>
    <w:lvl w:ilvl="0" w:tplc="7EB67EB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0756CE"/>
    <w:multiLevelType w:val="multilevel"/>
    <w:tmpl w:val="F07A139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65F6C7D"/>
    <w:multiLevelType w:val="hybridMultilevel"/>
    <w:tmpl w:val="A26C7B1E"/>
    <w:lvl w:ilvl="0" w:tplc="AC7213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E5950"/>
    <w:multiLevelType w:val="multilevel"/>
    <w:tmpl w:val="306AC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D8819A1"/>
    <w:multiLevelType w:val="hybridMultilevel"/>
    <w:tmpl w:val="D390C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8"/>
  </w:num>
  <w:num w:numId="5">
    <w:abstractNumId w:val="19"/>
  </w:num>
  <w:num w:numId="6">
    <w:abstractNumId w:val="17"/>
  </w:num>
  <w:num w:numId="7">
    <w:abstractNumId w:val="3"/>
  </w:num>
  <w:num w:numId="8">
    <w:abstractNumId w:val="23"/>
  </w:num>
  <w:num w:numId="9">
    <w:abstractNumId w:val="21"/>
  </w:num>
  <w:num w:numId="10">
    <w:abstractNumId w:val="1"/>
  </w:num>
  <w:num w:numId="11">
    <w:abstractNumId w:val="13"/>
  </w:num>
  <w:num w:numId="12">
    <w:abstractNumId w:va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2"/>
  </w:num>
  <w:num w:numId="22">
    <w:abstractNumId w:val="22"/>
  </w:num>
  <w:num w:numId="23">
    <w:abstractNumId w:val="2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1A77"/>
    <w:rsid w:val="0004487F"/>
    <w:rsid w:val="000562B3"/>
    <w:rsid w:val="000B05F7"/>
    <w:rsid w:val="0010088E"/>
    <w:rsid w:val="0010285A"/>
    <w:rsid w:val="00110FA9"/>
    <w:rsid w:val="00114028"/>
    <w:rsid w:val="001A48EE"/>
    <w:rsid w:val="001A544E"/>
    <w:rsid w:val="001F0BE2"/>
    <w:rsid w:val="0023506A"/>
    <w:rsid w:val="00252DAB"/>
    <w:rsid w:val="00282054"/>
    <w:rsid w:val="002A069F"/>
    <w:rsid w:val="002B3399"/>
    <w:rsid w:val="0035567A"/>
    <w:rsid w:val="0039623B"/>
    <w:rsid w:val="003A2982"/>
    <w:rsid w:val="003A4A20"/>
    <w:rsid w:val="003F5DCA"/>
    <w:rsid w:val="00407A83"/>
    <w:rsid w:val="00411D17"/>
    <w:rsid w:val="004306D6"/>
    <w:rsid w:val="00430A9C"/>
    <w:rsid w:val="00471492"/>
    <w:rsid w:val="00496DBF"/>
    <w:rsid w:val="004C31AE"/>
    <w:rsid w:val="004D79A3"/>
    <w:rsid w:val="004F4582"/>
    <w:rsid w:val="00535753"/>
    <w:rsid w:val="005463CD"/>
    <w:rsid w:val="005562CD"/>
    <w:rsid w:val="005857DE"/>
    <w:rsid w:val="005A6560"/>
    <w:rsid w:val="00612F37"/>
    <w:rsid w:val="006141CA"/>
    <w:rsid w:val="006237C6"/>
    <w:rsid w:val="0065170F"/>
    <w:rsid w:val="006A4A7D"/>
    <w:rsid w:val="006B666B"/>
    <w:rsid w:val="006E15F2"/>
    <w:rsid w:val="006E49B8"/>
    <w:rsid w:val="00715595"/>
    <w:rsid w:val="0079243F"/>
    <w:rsid w:val="007C5B36"/>
    <w:rsid w:val="007C6A7E"/>
    <w:rsid w:val="007F1A77"/>
    <w:rsid w:val="00833B88"/>
    <w:rsid w:val="0084438C"/>
    <w:rsid w:val="00884A7D"/>
    <w:rsid w:val="008E48F6"/>
    <w:rsid w:val="0096018D"/>
    <w:rsid w:val="00965298"/>
    <w:rsid w:val="009B2E4F"/>
    <w:rsid w:val="009E0400"/>
    <w:rsid w:val="009F6DF8"/>
    <w:rsid w:val="00A049A0"/>
    <w:rsid w:val="00A7420C"/>
    <w:rsid w:val="00AA6DCF"/>
    <w:rsid w:val="00B94AE6"/>
    <w:rsid w:val="00B975E2"/>
    <w:rsid w:val="00BF3E94"/>
    <w:rsid w:val="00C23A37"/>
    <w:rsid w:val="00D01EA0"/>
    <w:rsid w:val="00DD047C"/>
    <w:rsid w:val="00DD3639"/>
    <w:rsid w:val="00DD58A3"/>
    <w:rsid w:val="00DF5B9C"/>
    <w:rsid w:val="00DF7383"/>
    <w:rsid w:val="00F325D0"/>
    <w:rsid w:val="00FE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0ADD2C-1A53-4D80-B476-B650C710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62C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1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A77"/>
  </w:style>
  <w:style w:type="paragraph" w:styleId="Stopka">
    <w:name w:val="footer"/>
    <w:basedOn w:val="Normalny"/>
    <w:link w:val="StopkaZnak"/>
    <w:uiPriority w:val="99"/>
    <w:semiHidden/>
    <w:unhideWhenUsed/>
    <w:rsid w:val="007F1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F1A77"/>
  </w:style>
  <w:style w:type="paragraph" w:styleId="Tekstdymka">
    <w:name w:val="Balloon Text"/>
    <w:basedOn w:val="Normalny"/>
    <w:link w:val="TekstdymkaZnak"/>
    <w:uiPriority w:val="99"/>
    <w:semiHidden/>
    <w:unhideWhenUsed/>
    <w:rsid w:val="007F1A7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1A7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F1A77"/>
    <w:rPr>
      <w:color w:val="0000FF"/>
      <w:u w:val="single"/>
    </w:rPr>
  </w:style>
  <w:style w:type="table" w:styleId="Tabela-Siatka">
    <w:name w:val="Table Grid"/>
    <w:basedOn w:val="Standardowy"/>
    <w:uiPriority w:val="59"/>
    <w:rsid w:val="00407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">
    <w:name w:val="Nagłówek #1"/>
    <w:link w:val="Nagwek11"/>
    <w:uiPriority w:val="99"/>
    <w:rsid w:val="003A4A20"/>
    <w:rPr>
      <w:rFonts w:ascii="Arial" w:hAnsi="Arial" w:cs="Arial"/>
      <w:b/>
      <w:bCs/>
      <w:sz w:val="24"/>
      <w:szCs w:val="24"/>
      <w:shd w:val="clear" w:color="auto" w:fill="FFFFFF"/>
    </w:rPr>
  </w:style>
  <w:style w:type="character" w:customStyle="1" w:styleId="Teksttreci">
    <w:name w:val="Tekst treści"/>
    <w:link w:val="Teksttreci1"/>
    <w:uiPriority w:val="99"/>
    <w:rsid w:val="003A4A20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Teksttreci6">
    <w:name w:val="Tekst treści (6)"/>
    <w:link w:val="Teksttreci61"/>
    <w:uiPriority w:val="99"/>
    <w:rsid w:val="003A4A2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Teksttreci6Bezpogrubienia">
    <w:name w:val="Tekst treści (6) + Bez pogrubienia"/>
    <w:basedOn w:val="Teksttreci6"/>
    <w:uiPriority w:val="99"/>
    <w:rsid w:val="003A4A2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Teksttreci7">
    <w:name w:val="Tekst treści (7)"/>
    <w:link w:val="Teksttreci71"/>
    <w:uiPriority w:val="99"/>
    <w:rsid w:val="003A4A20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Teksttreci8">
    <w:name w:val="Tekst treści (8)"/>
    <w:link w:val="Teksttreci81"/>
    <w:uiPriority w:val="99"/>
    <w:rsid w:val="003A4A20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Nagwek11">
    <w:name w:val="Nagłówek #11"/>
    <w:basedOn w:val="Normalny"/>
    <w:link w:val="Nagwek1"/>
    <w:uiPriority w:val="99"/>
    <w:rsid w:val="003A4A20"/>
    <w:pPr>
      <w:shd w:val="clear" w:color="auto" w:fill="FFFFFF"/>
      <w:spacing w:after="0" w:line="274" w:lineRule="exact"/>
      <w:outlineLvl w:val="0"/>
    </w:pPr>
    <w:rPr>
      <w:rFonts w:ascii="Arial" w:hAnsi="Arial"/>
      <w:b/>
      <w:bCs/>
      <w:sz w:val="24"/>
      <w:szCs w:val="24"/>
    </w:rPr>
  </w:style>
  <w:style w:type="paragraph" w:customStyle="1" w:styleId="Teksttreci1">
    <w:name w:val="Tekst treści1"/>
    <w:basedOn w:val="Normalny"/>
    <w:link w:val="Teksttreci"/>
    <w:uiPriority w:val="99"/>
    <w:rsid w:val="003A4A20"/>
    <w:pPr>
      <w:shd w:val="clear" w:color="auto" w:fill="FFFFFF"/>
      <w:spacing w:after="0" w:line="274" w:lineRule="exact"/>
      <w:ind w:firstLine="380"/>
    </w:pPr>
    <w:rPr>
      <w:rFonts w:ascii="Times New Roman" w:hAnsi="Times New Roman"/>
      <w:sz w:val="24"/>
      <w:szCs w:val="24"/>
    </w:rPr>
  </w:style>
  <w:style w:type="paragraph" w:customStyle="1" w:styleId="Teksttreci61">
    <w:name w:val="Tekst treści (6)1"/>
    <w:basedOn w:val="Normalny"/>
    <w:link w:val="Teksttreci6"/>
    <w:uiPriority w:val="99"/>
    <w:rsid w:val="003A4A20"/>
    <w:pPr>
      <w:shd w:val="clear" w:color="auto" w:fill="FFFFFF"/>
      <w:spacing w:after="240" w:line="274" w:lineRule="exact"/>
    </w:pPr>
    <w:rPr>
      <w:rFonts w:ascii="Times New Roman" w:hAnsi="Times New Roman"/>
      <w:b/>
      <w:bCs/>
      <w:sz w:val="24"/>
      <w:szCs w:val="24"/>
    </w:rPr>
  </w:style>
  <w:style w:type="paragraph" w:customStyle="1" w:styleId="Teksttreci71">
    <w:name w:val="Tekst treści (7)1"/>
    <w:basedOn w:val="Normalny"/>
    <w:link w:val="Teksttreci7"/>
    <w:uiPriority w:val="99"/>
    <w:rsid w:val="003A4A20"/>
    <w:pPr>
      <w:shd w:val="clear" w:color="auto" w:fill="FFFFFF"/>
      <w:spacing w:after="240" w:line="2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Teksttreci81">
    <w:name w:val="Tekst treści (8)1"/>
    <w:basedOn w:val="Normalny"/>
    <w:link w:val="Teksttreci8"/>
    <w:uiPriority w:val="99"/>
    <w:rsid w:val="003A4A20"/>
    <w:pPr>
      <w:shd w:val="clear" w:color="auto" w:fill="FFFFFF"/>
      <w:spacing w:before="60" w:after="300" w:line="240" w:lineRule="atLeast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semiHidden/>
    <w:rsid w:val="00B94A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B94AE6"/>
    <w:rPr>
      <w:b/>
      <w:bCs/>
    </w:rPr>
  </w:style>
  <w:style w:type="character" w:customStyle="1" w:styleId="apple-converted-space">
    <w:name w:val="apple-converted-space"/>
    <w:basedOn w:val="Domylnaczcionkaakapitu"/>
    <w:rsid w:val="00B94AE6"/>
  </w:style>
  <w:style w:type="paragraph" w:styleId="Akapitzlist">
    <w:name w:val="List Paragraph"/>
    <w:basedOn w:val="Normalny"/>
    <w:uiPriority w:val="34"/>
    <w:qFormat/>
    <w:rsid w:val="00612F37"/>
    <w:pPr>
      <w:ind w:left="720"/>
      <w:contextualSpacing/>
    </w:pPr>
    <w:rPr>
      <w:rFonts w:cs="Arial"/>
    </w:rPr>
  </w:style>
  <w:style w:type="paragraph" w:styleId="Bezodstpw">
    <w:name w:val="No Spacing"/>
    <w:uiPriority w:val="1"/>
    <w:qFormat/>
    <w:rsid w:val="00612F37"/>
    <w:rPr>
      <w:rFonts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8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wiat@wysokomazowiecki.pl" TargetMode="External"/><Relationship Id="rId1" Type="http://schemas.openxmlformats.org/officeDocument/2006/relationships/hyperlink" Target="http://www.wysokomazowiecki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443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</dc:creator>
  <cp:lastModifiedBy>RejestracjaKD</cp:lastModifiedBy>
  <cp:revision>9</cp:revision>
  <cp:lastPrinted>2013-02-19T06:04:00Z</cp:lastPrinted>
  <dcterms:created xsi:type="dcterms:W3CDTF">2015-04-20T11:32:00Z</dcterms:created>
  <dcterms:modified xsi:type="dcterms:W3CDTF">2022-04-14T07:54:00Z</dcterms:modified>
</cp:coreProperties>
</file>